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B415F" w14:textId="6E5BF92B" w:rsidR="00C80FA6" w:rsidRDefault="00C80FA6" w:rsidP="001A608A">
      <w:pPr>
        <w:jc w:val="right"/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="00665185">
        <w:t>14</w:t>
      </w:r>
      <w:r>
        <w:t>.</w:t>
      </w:r>
      <w:r w:rsidR="00BA2E60">
        <w:t>1</w:t>
      </w:r>
      <w:r w:rsidR="00665185">
        <w:t>0</w:t>
      </w:r>
      <w:r w:rsidRPr="00F82EE3">
        <w:t>.202</w:t>
      </w:r>
      <w:r w:rsidR="00665185">
        <w:t>6</w:t>
      </w:r>
    </w:p>
    <w:p w14:paraId="0157A4AB" w14:textId="5D815471" w:rsidR="00C80FA6" w:rsidRDefault="00C80FA6" w:rsidP="00C80FA6">
      <w:pPr>
        <w:jc w:val="center"/>
        <w:rPr>
          <w:b/>
          <w:sz w:val="28"/>
          <w:szCs w:val="28"/>
        </w:rPr>
      </w:pPr>
      <w:r w:rsidRPr="00F82EE3">
        <w:rPr>
          <w:b/>
          <w:sz w:val="28"/>
          <w:szCs w:val="28"/>
        </w:rPr>
        <w:t xml:space="preserve">AE </w:t>
      </w:r>
      <w:r>
        <w:rPr>
          <w:b/>
          <w:sz w:val="28"/>
          <w:szCs w:val="28"/>
        </w:rPr>
        <w:t>205</w:t>
      </w:r>
      <w:r w:rsidRPr="00F82EE3">
        <w:rPr>
          <w:b/>
          <w:sz w:val="28"/>
          <w:szCs w:val="28"/>
        </w:rPr>
        <w:t xml:space="preserve">- </w:t>
      </w:r>
      <w:r>
        <w:rPr>
          <w:b/>
          <w:sz w:val="28"/>
          <w:szCs w:val="28"/>
        </w:rPr>
        <w:t>Strength of Materials- I</w:t>
      </w:r>
    </w:p>
    <w:p w14:paraId="1A54EEB8" w14:textId="0465567B" w:rsidR="00C80FA6" w:rsidRPr="0093225C" w:rsidRDefault="00C80FA6" w:rsidP="00C80FA6">
      <w:pPr>
        <w:jc w:val="center"/>
        <w:rPr>
          <w:b/>
          <w:i/>
        </w:rPr>
      </w:pPr>
      <w:r>
        <w:rPr>
          <w:b/>
          <w:i/>
        </w:rPr>
        <w:t>Problem Hour</w:t>
      </w:r>
    </w:p>
    <w:p w14:paraId="4756BDF8" w14:textId="1F1498AC" w:rsidR="00205EE6" w:rsidRPr="00205EE6" w:rsidRDefault="00205EE6" w:rsidP="00205EE6">
      <w:pPr>
        <w:jc w:val="both"/>
        <w:rPr>
          <w:b/>
          <w:sz w:val="24"/>
          <w:szCs w:val="24"/>
        </w:rPr>
      </w:pPr>
      <w:r w:rsidRPr="00205EE6">
        <w:rPr>
          <w:i/>
          <w:noProof/>
          <w:lang w:val="tr-TR" w:eastAsia="tr-TR"/>
        </w:rPr>
        <w:drawing>
          <wp:anchor distT="0" distB="0" distL="114300" distR="114300" simplePos="0" relativeHeight="251658240" behindDoc="1" locked="0" layoutInCell="1" allowOverlap="1" wp14:anchorId="7BF014E4" wp14:editId="62E447F0">
            <wp:simplePos x="0" y="0"/>
            <wp:positionH relativeFrom="margin">
              <wp:posOffset>3977005</wp:posOffset>
            </wp:positionH>
            <wp:positionV relativeFrom="paragraph">
              <wp:posOffset>12700</wp:posOffset>
            </wp:positionV>
            <wp:extent cx="2152650" cy="2053590"/>
            <wp:effectExtent l="0" t="0" r="0" b="3810"/>
            <wp:wrapTight wrapText="bothSides">
              <wp:wrapPolygon edited="0">
                <wp:start x="0" y="0"/>
                <wp:lineTo x="0" y="21440"/>
                <wp:lineTo x="21409" y="21440"/>
                <wp:lineTo x="21409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053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0FA6" w:rsidRPr="0093225C">
        <w:rPr>
          <w:b/>
          <w:sz w:val="24"/>
          <w:szCs w:val="24"/>
        </w:rPr>
        <w:t xml:space="preserve">Q1) </w:t>
      </w:r>
      <w:r w:rsidRPr="00205EE6">
        <w:rPr>
          <w:sz w:val="24"/>
          <w:szCs w:val="24"/>
        </w:rPr>
        <w:t>Each of the four vertical links has a</w:t>
      </w:r>
      <w:r>
        <w:rPr>
          <w:sz w:val="24"/>
          <w:szCs w:val="24"/>
        </w:rPr>
        <w:t>n 8x36-mm</w:t>
      </w:r>
      <w:r w:rsidRPr="00205EE6">
        <w:rPr>
          <w:sz w:val="24"/>
          <w:szCs w:val="24"/>
        </w:rPr>
        <w:t xml:space="preserve"> uniform rectangular cross section and each of the four pins has a 16-mm diameter. Determine the maximum value of the average normal stress in the links connecting (a) points B and D, (b) points C and E.</w:t>
      </w:r>
    </w:p>
    <w:p w14:paraId="036ED020" w14:textId="77777777" w:rsidR="00205EE6" w:rsidRDefault="00205EE6" w:rsidP="00BA2E60">
      <w:pPr>
        <w:jc w:val="right"/>
        <w:rPr>
          <w:i/>
        </w:rPr>
      </w:pPr>
    </w:p>
    <w:p w14:paraId="3CE53273" w14:textId="77777777" w:rsidR="00205EE6" w:rsidRDefault="00205EE6" w:rsidP="00BA2E60">
      <w:pPr>
        <w:jc w:val="right"/>
        <w:rPr>
          <w:i/>
        </w:rPr>
      </w:pPr>
    </w:p>
    <w:p w14:paraId="41F42C37" w14:textId="77777777" w:rsidR="00205EE6" w:rsidRDefault="00205EE6" w:rsidP="00BA2E60">
      <w:pPr>
        <w:jc w:val="right"/>
        <w:rPr>
          <w:i/>
        </w:rPr>
      </w:pPr>
    </w:p>
    <w:p w14:paraId="605778C7" w14:textId="77777777" w:rsidR="00205EE6" w:rsidRDefault="00205EE6" w:rsidP="00BA2E60">
      <w:pPr>
        <w:jc w:val="right"/>
        <w:rPr>
          <w:i/>
        </w:rPr>
      </w:pPr>
    </w:p>
    <w:p w14:paraId="1E04CDF5" w14:textId="4EDF9EF5" w:rsidR="00205EE6" w:rsidRDefault="00205EE6" w:rsidP="00BA2E60">
      <w:pPr>
        <w:jc w:val="right"/>
        <w:rPr>
          <w:i/>
        </w:rPr>
      </w:pPr>
      <w:r>
        <w:rPr>
          <w:i/>
        </w:rPr>
        <w:tab/>
      </w:r>
    </w:p>
    <w:p w14:paraId="783F1698" w14:textId="46AFF5D8" w:rsidR="00B3501B" w:rsidRDefault="00176A48" w:rsidP="00176A48">
      <w:pPr>
        <w:jc w:val="both"/>
        <w:rPr>
          <w:sz w:val="24"/>
          <w:szCs w:val="24"/>
        </w:rPr>
      </w:pPr>
      <w:r w:rsidRPr="00176A48">
        <w:rPr>
          <w:i/>
          <w:noProof/>
          <w:lang w:val="tr-TR" w:eastAsia="tr-TR"/>
        </w:rPr>
        <w:drawing>
          <wp:anchor distT="0" distB="0" distL="114300" distR="114300" simplePos="0" relativeHeight="251659264" behindDoc="1" locked="0" layoutInCell="1" allowOverlap="1" wp14:anchorId="5C8D64B7" wp14:editId="09827B04">
            <wp:simplePos x="0" y="0"/>
            <wp:positionH relativeFrom="column">
              <wp:posOffset>3872230</wp:posOffset>
            </wp:positionH>
            <wp:positionV relativeFrom="paragraph">
              <wp:posOffset>79375</wp:posOffset>
            </wp:positionV>
            <wp:extent cx="2038635" cy="1991003"/>
            <wp:effectExtent l="0" t="0" r="0" b="9525"/>
            <wp:wrapTight wrapText="bothSides">
              <wp:wrapPolygon edited="0">
                <wp:start x="0" y="0"/>
                <wp:lineTo x="0" y="21497"/>
                <wp:lineTo x="21398" y="21497"/>
                <wp:lineTo x="21398" y="0"/>
                <wp:lineTo x="0" y="0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635" cy="1991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80FA6">
        <w:rPr>
          <w:i/>
        </w:rPr>
        <w:t xml:space="preserve"> </w:t>
      </w:r>
      <w:r w:rsidR="00205EE6">
        <w:rPr>
          <w:b/>
          <w:sz w:val="24"/>
          <w:szCs w:val="24"/>
        </w:rPr>
        <w:t>Q2</w:t>
      </w:r>
      <w:r w:rsidR="00205EE6" w:rsidRPr="0093225C">
        <w:rPr>
          <w:b/>
          <w:sz w:val="24"/>
          <w:szCs w:val="24"/>
        </w:rPr>
        <w:t>)</w:t>
      </w:r>
      <w:r w:rsidR="00205EE6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A load of P is applied to </w:t>
      </w:r>
      <w:proofErr w:type="gramStart"/>
      <w:r>
        <w:rPr>
          <w:sz w:val="24"/>
          <w:szCs w:val="24"/>
        </w:rPr>
        <w:t xml:space="preserve">the </w:t>
      </w:r>
      <w:r w:rsidRPr="00176A48">
        <w:rPr>
          <w:sz w:val="24"/>
          <w:szCs w:val="24"/>
        </w:rPr>
        <w:t>a</w:t>
      </w:r>
      <w:proofErr w:type="gramEnd"/>
      <w:r w:rsidRPr="00176A48">
        <w:rPr>
          <w:sz w:val="24"/>
          <w:szCs w:val="24"/>
        </w:rPr>
        <w:t xml:space="preserve"> steel bar carried by an </w:t>
      </w:r>
      <w:proofErr w:type="spellStart"/>
      <w:r w:rsidRPr="00176A48">
        <w:rPr>
          <w:sz w:val="24"/>
          <w:szCs w:val="24"/>
        </w:rPr>
        <w:t>aluminum</w:t>
      </w:r>
      <w:proofErr w:type="spellEnd"/>
      <w:r w:rsidRPr="00176A48">
        <w:rPr>
          <w:sz w:val="24"/>
          <w:szCs w:val="24"/>
        </w:rPr>
        <w:t xml:space="preserve"> plate which have a hole 12 mm diameter hole. </w:t>
      </w:r>
      <w:proofErr w:type="gramStart"/>
      <w:r w:rsidRPr="00176A48">
        <w:rPr>
          <w:sz w:val="24"/>
          <w:szCs w:val="24"/>
        </w:rPr>
        <w:t>Determine  the</w:t>
      </w:r>
      <w:proofErr w:type="gramEnd"/>
      <w:r w:rsidRPr="00176A48">
        <w:rPr>
          <w:sz w:val="24"/>
          <w:szCs w:val="24"/>
        </w:rPr>
        <w:t xml:space="preserve"> maximum load P can be applied to the rod, in the condition that  the shear stress cannot be higher than 180 MPa at steel rod, and 70 MPa at </w:t>
      </w:r>
      <w:proofErr w:type="spellStart"/>
      <w:r w:rsidRPr="00176A48">
        <w:rPr>
          <w:sz w:val="24"/>
          <w:szCs w:val="24"/>
        </w:rPr>
        <w:t>aluminum</w:t>
      </w:r>
      <w:proofErr w:type="spellEnd"/>
      <w:r w:rsidRPr="00176A48">
        <w:rPr>
          <w:sz w:val="24"/>
          <w:szCs w:val="24"/>
        </w:rPr>
        <w:t xml:space="preserve"> plate.</w:t>
      </w:r>
    </w:p>
    <w:p w14:paraId="7D83CD03" w14:textId="445CE1BA" w:rsidR="00176A48" w:rsidRDefault="00176A48" w:rsidP="00176A48">
      <w:pPr>
        <w:jc w:val="both"/>
        <w:rPr>
          <w:sz w:val="24"/>
          <w:szCs w:val="24"/>
        </w:rPr>
      </w:pPr>
    </w:p>
    <w:p w14:paraId="3A4C7D4E" w14:textId="7E358ADC" w:rsidR="00176A48" w:rsidRDefault="00176A48" w:rsidP="00176A48">
      <w:pPr>
        <w:jc w:val="both"/>
        <w:rPr>
          <w:i/>
        </w:rPr>
      </w:pPr>
    </w:p>
    <w:p w14:paraId="671D0E0F" w14:textId="60B14444" w:rsidR="00176A48" w:rsidRDefault="00176A48" w:rsidP="00176A48">
      <w:pPr>
        <w:jc w:val="both"/>
        <w:rPr>
          <w:i/>
        </w:rPr>
      </w:pPr>
    </w:p>
    <w:p w14:paraId="0B94D759" w14:textId="6816215C" w:rsidR="00176A48" w:rsidRDefault="00176A48" w:rsidP="00176A48">
      <w:pPr>
        <w:jc w:val="both"/>
        <w:rPr>
          <w:i/>
        </w:rPr>
      </w:pPr>
    </w:p>
    <w:p w14:paraId="340AB0D2" w14:textId="192E3F6F" w:rsidR="00176A48" w:rsidRDefault="00176A48" w:rsidP="00176A48">
      <w:pPr>
        <w:jc w:val="both"/>
        <w:rPr>
          <w:i/>
        </w:rPr>
      </w:pPr>
    </w:p>
    <w:p w14:paraId="1E444251" w14:textId="706E6A5F" w:rsidR="00176A48" w:rsidRDefault="006E5B56" w:rsidP="00176A4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Q3) </w:t>
      </w:r>
      <w:r w:rsidRPr="006E5B56">
        <w:rPr>
          <w:sz w:val="24"/>
          <w:szCs w:val="24"/>
        </w:rPr>
        <w:t>E</w:t>
      </w:r>
      <w:r w:rsidR="00176A48" w:rsidRPr="006E5B56">
        <w:rPr>
          <w:sz w:val="24"/>
          <w:szCs w:val="24"/>
        </w:rPr>
        <w:t xml:space="preserve">ach of the four vertical links connecting the two rigid horizontal members is made of aluminium (E=70 </w:t>
      </w:r>
      <w:proofErr w:type="spellStart"/>
      <w:r w:rsidR="00176A48" w:rsidRPr="006E5B56">
        <w:rPr>
          <w:sz w:val="24"/>
          <w:szCs w:val="24"/>
        </w:rPr>
        <w:t>GPa</w:t>
      </w:r>
      <w:proofErr w:type="spellEnd"/>
      <w:r w:rsidR="00176A48" w:rsidRPr="006E5B56">
        <w:rPr>
          <w:sz w:val="24"/>
          <w:szCs w:val="24"/>
        </w:rPr>
        <w:t>) and has a uniform rectangular cross section of 10x40 mm. For the loading shown, determine the deflection of point E, point F and point G.</w:t>
      </w:r>
    </w:p>
    <w:p w14:paraId="21672CA7" w14:textId="56F3B38C" w:rsidR="006E5B56" w:rsidRDefault="006E5B56" w:rsidP="00176A48">
      <w:pPr>
        <w:jc w:val="both"/>
        <w:rPr>
          <w:sz w:val="24"/>
          <w:szCs w:val="24"/>
        </w:rPr>
      </w:pPr>
      <w:r w:rsidRPr="006E5B56">
        <w:rPr>
          <w:i/>
          <w:noProof/>
          <w:lang w:val="tr-TR" w:eastAsia="tr-TR"/>
        </w:rPr>
        <w:drawing>
          <wp:anchor distT="0" distB="0" distL="114300" distR="114300" simplePos="0" relativeHeight="251660288" behindDoc="1" locked="0" layoutInCell="1" allowOverlap="1" wp14:anchorId="6EED6372" wp14:editId="22AF9107">
            <wp:simplePos x="0" y="0"/>
            <wp:positionH relativeFrom="margin">
              <wp:posOffset>1300480</wp:posOffset>
            </wp:positionH>
            <wp:positionV relativeFrom="paragraph">
              <wp:posOffset>82550</wp:posOffset>
            </wp:positionV>
            <wp:extent cx="3438525" cy="2066925"/>
            <wp:effectExtent l="0" t="0" r="9525" b="9525"/>
            <wp:wrapTight wrapText="bothSides">
              <wp:wrapPolygon edited="0">
                <wp:start x="0" y="0"/>
                <wp:lineTo x="0" y="21500"/>
                <wp:lineTo x="21540" y="21500"/>
                <wp:lineTo x="21540" y="0"/>
                <wp:lineTo x="0" y="0"/>
              </wp:wrapPolygon>
            </wp:wrapTight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A6A6AE" w14:textId="445B703E" w:rsidR="006E5B56" w:rsidRDefault="006E5B56" w:rsidP="00176A48">
      <w:pPr>
        <w:jc w:val="both"/>
        <w:rPr>
          <w:i/>
        </w:rPr>
      </w:pPr>
    </w:p>
    <w:p w14:paraId="02EDC4EE" w14:textId="76A8A018" w:rsidR="006E5B56" w:rsidRDefault="006E5B56" w:rsidP="00176A48">
      <w:pPr>
        <w:jc w:val="both"/>
        <w:rPr>
          <w:i/>
        </w:rPr>
      </w:pPr>
    </w:p>
    <w:p w14:paraId="3E12BD6B" w14:textId="6FF996A6" w:rsidR="006E5B56" w:rsidRDefault="006E5B56" w:rsidP="00176A48">
      <w:pPr>
        <w:jc w:val="both"/>
        <w:rPr>
          <w:i/>
        </w:rPr>
      </w:pPr>
    </w:p>
    <w:p w14:paraId="551543E8" w14:textId="2BDB00D0" w:rsidR="006E5B56" w:rsidRDefault="006E5B56" w:rsidP="00176A48">
      <w:pPr>
        <w:jc w:val="both"/>
        <w:rPr>
          <w:i/>
        </w:rPr>
      </w:pPr>
    </w:p>
    <w:p w14:paraId="0BBAE3C3" w14:textId="1BC06C29" w:rsidR="006E5B56" w:rsidRDefault="006E5B56" w:rsidP="00176A48">
      <w:pPr>
        <w:jc w:val="both"/>
        <w:rPr>
          <w:i/>
        </w:rPr>
      </w:pPr>
    </w:p>
    <w:p w14:paraId="40021CD6" w14:textId="2C192392" w:rsidR="006E5B56" w:rsidRDefault="006E5B56" w:rsidP="00176A48">
      <w:pPr>
        <w:jc w:val="both"/>
        <w:rPr>
          <w:i/>
        </w:rPr>
      </w:pPr>
    </w:p>
    <w:p w14:paraId="5B766C1B" w14:textId="691E405E" w:rsidR="006E5B56" w:rsidRDefault="006E5B56" w:rsidP="00176A48">
      <w:pPr>
        <w:jc w:val="both"/>
        <w:rPr>
          <w:i/>
        </w:rPr>
      </w:pPr>
    </w:p>
    <w:p w14:paraId="489839F4" w14:textId="5D076D66" w:rsidR="006E5B56" w:rsidRDefault="006E5B56" w:rsidP="006E5B5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Q4) </w:t>
      </w:r>
      <w:r w:rsidR="00987B02" w:rsidRPr="00987B02">
        <w:rPr>
          <w:sz w:val="24"/>
          <w:szCs w:val="24"/>
        </w:rPr>
        <w:t>Two cylindrical rods, one of steel and the other of brass, are joined at C and restrained by rigid supports at A and E. For the loading shown and knowing that E</w:t>
      </w:r>
      <w:r w:rsidR="00987B02">
        <w:rPr>
          <w:sz w:val="24"/>
          <w:szCs w:val="24"/>
        </w:rPr>
        <w:t>s</w:t>
      </w:r>
      <w:r w:rsidR="00987B02" w:rsidRPr="00987B02">
        <w:rPr>
          <w:sz w:val="24"/>
          <w:szCs w:val="24"/>
        </w:rPr>
        <w:t xml:space="preserve">= 200 </w:t>
      </w:r>
      <w:proofErr w:type="spellStart"/>
      <w:r w:rsidR="00987B02" w:rsidRPr="00987B02">
        <w:rPr>
          <w:sz w:val="24"/>
          <w:szCs w:val="24"/>
        </w:rPr>
        <w:t>GPa</w:t>
      </w:r>
      <w:proofErr w:type="spellEnd"/>
      <w:r w:rsidR="00987B02" w:rsidRPr="00987B02">
        <w:rPr>
          <w:sz w:val="24"/>
          <w:szCs w:val="24"/>
        </w:rPr>
        <w:t xml:space="preserve"> and E</w:t>
      </w:r>
      <w:r w:rsidR="00987B02">
        <w:rPr>
          <w:sz w:val="24"/>
          <w:szCs w:val="24"/>
        </w:rPr>
        <w:t xml:space="preserve">b=105 </w:t>
      </w:r>
      <w:proofErr w:type="spellStart"/>
      <w:r w:rsidR="00987B02">
        <w:rPr>
          <w:sz w:val="24"/>
          <w:szCs w:val="24"/>
        </w:rPr>
        <w:t>GPa</w:t>
      </w:r>
      <w:proofErr w:type="spellEnd"/>
      <w:r w:rsidR="00987B02">
        <w:rPr>
          <w:sz w:val="24"/>
          <w:szCs w:val="24"/>
        </w:rPr>
        <w:t>, determine (a) the reactions at A and E, (b) the deflection of point C.</w:t>
      </w:r>
    </w:p>
    <w:p w14:paraId="00FCD1ED" w14:textId="7E0E2BD7" w:rsidR="00987B02" w:rsidRDefault="00987B02" w:rsidP="006E5B56">
      <w:pPr>
        <w:jc w:val="both"/>
        <w:rPr>
          <w:sz w:val="24"/>
          <w:szCs w:val="24"/>
        </w:rPr>
      </w:pPr>
    </w:p>
    <w:p w14:paraId="00B4C089" w14:textId="5667709A" w:rsidR="00987B02" w:rsidRDefault="00987B02" w:rsidP="00987B02">
      <w:pPr>
        <w:jc w:val="center"/>
        <w:rPr>
          <w:i/>
        </w:rPr>
      </w:pPr>
      <w:r w:rsidRPr="00987B02">
        <w:rPr>
          <w:i/>
          <w:noProof/>
          <w:lang w:val="tr-TR" w:eastAsia="tr-TR"/>
        </w:rPr>
        <w:drawing>
          <wp:inline distT="0" distB="0" distL="0" distR="0" wp14:anchorId="79F1B326" wp14:editId="532199FE">
            <wp:extent cx="3208318" cy="1819275"/>
            <wp:effectExtent l="0" t="0" r="0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42121" cy="1838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7BA42" w14:textId="1591488D" w:rsidR="004D6758" w:rsidRDefault="004D6758" w:rsidP="00987B02">
      <w:pPr>
        <w:jc w:val="center"/>
        <w:rPr>
          <w:i/>
        </w:rPr>
      </w:pPr>
    </w:p>
    <w:p w14:paraId="01990325" w14:textId="661A6593" w:rsidR="004D6758" w:rsidRDefault="004D6758" w:rsidP="00987B02">
      <w:pPr>
        <w:jc w:val="center"/>
        <w:rPr>
          <w:i/>
        </w:rPr>
      </w:pPr>
    </w:p>
    <w:p w14:paraId="206AD4ED" w14:textId="672D7CDB" w:rsidR="004D6758" w:rsidRPr="004D6758" w:rsidRDefault="004D6758" w:rsidP="004D675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Q5) </w:t>
      </w:r>
      <w:r w:rsidRPr="004D6758">
        <w:rPr>
          <w:sz w:val="24"/>
          <w:szCs w:val="24"/>
        </w:rPr>
        <w:t>At room temperature (20°C) a 0.5-mm gap exists between the ends of the rods shown. At a later time when the temperature has reached 140°C, determine:</w:t>
      </w:r>
    </w:p>
    <w:p w14:paraId="3D77586C" w14:textId="77777777" w:rsidR="004D6758" w:rsidRPr="004D6758" w:rsidRDefault="004D6758" w:rsidP="004D6758">
      <w:pPr>
        <w:rPr>
          <w:sz w:val="24"/>
          <w:szCs w:val="24"/>
        </w:rPr>
      </w:pPr>
      <w:r w:rsidRPr="004D6758">
        <w:rPr>
          <w:sz w:val="24"/>
          <w:szCs w:val="24"/>
        </w:rPr>
        <w:t xml:space="preserve">(a) the normal stress in the </w:t>
      </w:r>
      <w:proofErr w:type="spellStart"/>
      <w:r w:rsidRPr="004D6758">
        <w:rPr>
          <w:sz w:val="24"/>
          <w:szCs w:val="24"/>
        </w:rPr>
        <w:t>aluminum</w:t>
      </w:r>
      <w:proofErr w:type="spellEnd"/>
      <w:r w:rsidRPr="004D6758">
        <w:rPr>
          <w:sz w:val="24"/>
          <w:szCs w:val="24"/>
        </w:rPr>
        <w:t xml:space="preserve"> rod,</w:t>
      </w:r>
    </w:p>
    <w:p w14:paraId="1DB7AF04" w14:textId="62D5367C" w:rsidR="004D6758" w:rsidRDefault="004D6758" w:rsidP="004D6758">
      <w:pPr>
        <w:rPr>
          <w:sz w:val="24"/>
          <w:szCs w:val="24"/>
        </w:rPr>
      </w:pPr>
      <w:r w:rsidRPr="004D6758">
        <w:rPr>
          <w:sz w:val="24"/>
          <w:szCs w:val="24"/>
        </w:rPr>
        <w:t xml:space="preserve">(b) the change in length of the </w:t>
      </w:r>
      <w:proofErr w:type="spellStart"/>
      <w:r w:rsidRPr="004D6758">
        <w:rPr>
          <w:sz w:val="24"/>
          <w:szCs w:val="24"/>
        </w:rPr>
        <w:t>aluminum</w:t>
      </w:r>
      <w:proofErr w:type="spellEnd"/>
      <w:r w:rsidRPr="004D6758">
        <w:rPr>
          <w:sz w:val="24"/>
          <w:szCs w:val="24"/>
        </w:rPr>
        <w:t xml:space="preserve"> rod.</w:t>
      </w:r>
    </w:p>
    <w:p w14:paraId="28981E7F" w14:textId="6ED6B3BE" w:rsidR="004D6758" w:rsidRDefault="004D6758" w:rsidP="004D6758">
      <w:pPr>
        <w:rPr>
          <w:sz w:val="24"/>
          <w:szCs w:val="24"/>
        </w:rPr>
      </w:pPr>
    </w:p>
    <w:p w14:paraId="3DBA7669" w14:textId="355D73AF" w:rsidR="004D6758" w:rsidRDefault="004D6758" w:rsidP="004D6758">
      <w:pPr>
        <w:rPr>
          <w:sz w:val="24"/>
          <w:szCs w:val="24"/>
        </w:rPr>
      </w:pPr>
    </w:p>
    <w:p w14:paraId="5D2BDCBC" w14:textId="61C8B467" w:rsidR="004D6758" w:rsidRDefault="004D6758" w:rsidP="004D6758">
      <w:pPr>
        <w:jc w:val="center"/>
        <w:rPr>
          <w:sz w:val="24"/>
          <w:szCs w:val="24"/>
        </w:rPr>
      </w:pPr>
      <w:r w:rsidRPr="004D6758">
        <w:rPr>
          <w:noProof/>
          <w:sz w:val="24"/>
          <w:szCs w:val="24"/>
          <w:lang w:val="tr-TR" w:eastAsia="tr-TR"/>
        </w:rPr>
        <w:drawing>
          <wp:inline distT="0" distB="0" distL="0" distR="0" wp14:anchorId="4CD5BEB8" wp14:editId="58C0F13D">
            <wp:extent cx="3380740" cy="1990725"/>
            <wp:effectExtent l="0" t="0" r="0" b="9525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08223" cy="2006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DC84E" w14:textId="6ABA3FF6" w:rsidR="00353506" w:rsidRDefault="00353506" w:rsidP="004D6758">
      <w:pPr>
        <w:jc w:val="center"/>
        <w:rPr>
          <w:sz w:val="24"/>
          <w:szCs w:val="24"/>
        </w:rPr>
      </w:pPr>
    </w:p>
    <w:p w14:paraId="0634A24D" w14:textId="2C4326F6" w:rsidR="00353506" w:rsidRDefault="00353506" w:rsidP="004D6758">
      <w:pPr>
        <w:jc w:val="center"/>
        <w:rPr>
          <w:sz w:val="24"/>
          <w:szCs w:val="24"/>
        </w:rPr>
      </w:pPr>
    </w:p>
    <w:p w14:paraId="273A6DAE" w14:textId="078E7C8A" w:rsidR="00353506" w:rsidRDefault="00353506" w:rsidP="004D6758">
      <w:pPr>
        <w:jc w:val="center"/>
        <w:rPr>
          <w:sz w:val="24"/>
          <w:szCs w:val="24"/>
        </w:rPr>
      </w:pPr>
    </w:p>
    <w:p w14:paraId="004C62D3" w14:textId="0FC5EE3E" w:rsidR="00353506" w:rsidRPr="00353506" w:rsidRDefault="00353506" w:rsidP="00353506">
      <w:pPr>
        <w:jc w:val="right"/>
        <w:rPr>
          <w:i/>
          <w:sz w:val="24"/>
          <w:szCs w:val="24"/>
        </w:rPr>
      </w:pPr>
      <w:r w:rsidRPr="00353506">
        <w:rPr>
          <w:i/>
          <w:sz w:val="24"/>
          <w:szCs w:val="24"/>
        </w:rPr>
        <w:tab/>
        <w:t>Res. Asst. Mustafa VARKİ</w:t>
      </w:r>
    </w:p>
    <w:sectPr w:rsidR="00353506" w:rsidRPr="003535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42B57"/>
    <w:multiLevelType w:val="hybridMultilevel"/>
    <w:tmpl w:val="F5484C0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AA668B"/>
    <w:multiLevelType w:val="hybridMultilevel"/>
    <w:tmpl w:val="B1B03D9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8EF"/>
    <w:rsid w:val="000149F1"/>
    <w:rsid w:val="00176A48"/>
    <w:rsid w:val="001A608A"/>
    <w:rsid w:val="00205EE6"/>
    <w:rsid w:val="00353506"/>
    <w:rsid w:val="004045BC"/>
    <w:rsid w:val="00405284"/>
    <w:rsid w:val="00436590"/>
    <w:rsid w:val="004D6758"/>
    <w:rsid w:val="005758EF"/>
    <w:rsid w:val="00602906"/>
    <w:rsid w:val="00665185"/>
    <w:rsid w:val="006E5B56"/>
    <w:rsid w:val="00754C6F"/>
    <w:rsid w:val="00766AC5"/>
    <w:rsid w:val="00987B02"/>
    <w:rsid w:val="00BA2E60"/>
    <w:rsid w:val="00C80FA6"/>
    <w:rsid w:val="00DA1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6B0D9"/>
  <w15:chartTrackingRefBased/>
  <w15:docId w15:val="{596A7F2D-6516-4197-83FE-BFD0BF61F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FA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80FA6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40528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MONSTER</dc:creator>
  <cp:keywords/>
  <dc:description/>
  <cp:lastModifiedBy>10</cp:lastModifiedBy>
  <cp:revision>6</cp:revision>
  <cp:lastPrinted>2025-10-20T07:39:00Z</cp:lastPrinted>
  <dcterms:created xsi:type="dcterms:W3CDTF">2026-10-13T16:52:00Z</dcterms:created>
  <dcterms:modified xsi:type="dcterms:W3CDTF">2026-10-14T05:57:00Z</dcterms:modified>
</cp:coreProperties>
</file>