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GAZİANTEP ÜNİVERSİTESİ</w:t>
        <w:br/>
        <w:t>SPOR BİLİMLERİ FAKÜLTESİ</w:t>
      </w:r>
    </w:p>
    <w:p>
      <w:pPr>
        <w:pStyle w:val="Title"/>
      </w:pPr>
      <w:r>
        <w:t>BEAB 207 Spor Fizyolojisi I</w:t>
      </w:r>
    </w:p>
    <w:p>
      <w:r>
        <w:t>Ders İzlencesi</w:t>
      </w:r>
    </w:p>
    <w:p>
      <w:r>
        <w:t>Bölüm: Antrenörlük Eğitimi</w:t>
        <w:br/>
        <w:t>Öğretim elemanı: Doç. Dr. Fırat Akcan</w:t>
        <w:br/>
        <w:t>Akademik yıl ve yarıyıl: 2026–2027 Güz</w:t>
      </w:r>
    </w:p>
    <w:p>
      <w:pPr>
        <w:pStyle w:val="Heading1"/>
      </w:pPr>
      <w:r>
        <w:t>Dersin amacı</w:t>
      </w:r>
    </w:p>
    <w:p>
      <w:r>
        <w:t>Hücre, sinir, kas, solunum, dolaşım ve endokrin sistemlerinin temel fizyolojik işleyişini açıklamak; enerji üretimi, egzersize verilen yanıtlar ve toparlanma süreçlerini sportif performansla ilişkilendirmek; temel ölçüm ve saha testlerini uygulayıp yorumlayabilme becerisi kazandırmaktır.</w:t>
      </w:r>
    </w:p>
    <w:p>
      <w:pPr>
        <w:pStyle w:val="Heading1"/>
      </w:pPr>
      <w:r>
        <w:t>Haftalık ders planı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5953"/>
        <w:gridCol w:w="3793"/>
      </w:tblGrid>
      <w:tr>
        <w:trPr>
          <w:tblHeader/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CF1"/>
          </w:tcPr>
          <w:p>
            <w:pPr>
              <w:spacing w:before="60" w:after="60"/>
            </w:pPr>
            <w:r>
              <w:rPr>
                <w:b/>
                <w:sz w:val="18"/>
              </w:rPr>
              <w:t>Hafta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CF1"/>
          </w:tcPr>
          <w:p>
            <w:pPr>
              <w:spacing w:before="60" w:after="60"/>
            </w:pPr>
            <w:r>
              <w:rPr>
                <w:b/>
                <w:sz w:val="18"/>
              </w:rPr>
              <w:t>Teorik konu</w:t>
            </w:r>
          </w:p>
        </w:tc>
        <w:tc>
          <w:tcPr>
            <w:tcW w:type="dxa" w:w="379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7ECF1"/>
          </w:tcPr>
          <w:p>
            <w:pPr>
              <w:spacing w:before="60" w:after="60"/>
            </w:pPr>
            <w:r>
              <w:rPr>
                <w:b/>
                <w:sz w:val="18"/>
              </w:rPr>
              <w:t>Laboratuvar ve uygulama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Canlılar alemi, canlı varlıkların temel özellikleri, hücrenin organik ve inorganik bileşenleri</w:t>
            </w:r>
          </w:p>
        </w:tc>
        <w:tc>
          <w:tcPr>
            <w:tcW w:type="dxa" w:w="379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Hücre biyolojisi; sinir hücresinin yapısı ve fizyolojisi</w:t>
            </w:r>
          </w:p>
        </w:tc>
        <w:tc>
          <w:tcPr>
            <w:tcW w:type="dxa" w:w="379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Sinir sisteminin yapısı ve organizasyonu; kas hücresinin yapısı ve kasılmanın moleküler mekanizması</w:t>
            </w:r>
          </w:p>
        </w:tc>
        <w:tc>
          <w:tcPr>
            <w:tcW w:type="dxa" w:w="379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Enerji kavramı, metabolizma ve enerji sistemleri</w:t>
            </w:r>
          </w:p>
        </w:tc>
        <w:tc>
          <w:tcPr>
            <w:tcW w:type="dxa" w:w="379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Esnekliğin değerlendirilmesi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Enerji sistemlerinin sportif aktivitelerle ilişkisi; egzersizde kasın kullandığı yakıtlar</w:t>
            </w:r>
          </w:p>
        </w:tc>
        <w:tc>
          <w:tcPr>
            <w:tcW w:type="dxa" w:w="379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Kalp atım hızının ölçülmesi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Egzersiz sonrasında toparlanma; egzersiz sonrası fazla oksijen tüketiminin hızlı ve yavaş bileşenleri</w:t>
            </w:r>
          </w:p>
        </w:tc>
        <w:tc>
          <w:tcPr>
            <w:tcW w:type="dxa" w:w="379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Egzersiz sonrası toparlanmanın gözlenmesi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Kas lifi tipleri, kasılmanın nöral kontrolü ve kasılma tipleri</w:t>
            </w:r>
          </w:p>
        </w:tc>
        <w:tc>
          <w:tcPr>
            <w:tcW w:type="dxa" w:w="379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Kuvvetin değerlendirilmesi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Genel tekrar</w:t>
            </w:r>
          </w:p>
        </w:tc>
        <w:tc>
          <w:tcPr>
            <w:tcW w:type="dxa" w:w="379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Solunum ve dolaşım sistemlerinin yapısı ve fizyolojisi</w:t>
            </w:r>
          </w:p>
        </w:tc>
        <w:tc>
          <w:tcPr>
            <w:tcW w:type="dxa" w:w="379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Sürat testleri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Egzersize solunumsal ve dolaşımsal yanıtlar</w:t>
            </w:r>
          </w:p>
        </w:tc>
        <w:tc>
          <w:tcPr>
            <w:tcW w:type="dxa" w:w="379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Egzersize solunumsal ve dolaşımsal yanıtların gözlenmesi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Dayanıklılık sporları fizyolojisi; maksimal oksijen tüketimi ve anaerobik eşik kavramı</w:t>
            </w:r>
          </w:p>
        </w:tc>
        <w:tc>
          <w:tcPr>
            <w:tcW w:type="dxa" w:w="379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Dayanıklılığın değerlendirilmesi; 20 m mekik koşusu testiyle maksimal oksijen tüketiminin tahmini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Kuvvet ve dayanıklılık egzersizlerinin fizyolojik etkileri</w:t>
            </w:r>
          </w:p>
        </w:tc>
        <w:tc>
          <w:tcPr>
            <w:tcW w:type="dxa" w:w="379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Çeviklik testleri ve değerlendirilmesi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13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Endokrin sistem ve egzersize hormonal yanıtlar</w:t>
            </w:r>
          </w:p>
        </w:tc>
        <w:tc>
          <w:tcPr>
            <w:tcW w:type="dxa" w:w="379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—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Genel tekrar</w:t>
            </w:r>
          </w:p>
        </w:tc>
        <w:tc>
          <w:tcPr>
            <w:tcW w:type="dxa" w:w="379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 w:val="0"/>
                <w:sz w:val="18"/>
              </w:rPr>
              <w:t>—</w:t>
            </w:r>
          </w:p>
        </w:tc>
      </w:tr>
    </w:tbl>
    <w:p/>
    <w:p>
      <w:r>
        <w:t>Öğrencilerin haftalık konuları takip etmeleri, derslere hazırlıklı katılmaları ve uygulamalarda belirtilen güvenlik kurallarına uymaları beklenmektedir. Ölçme ve değerlendirme esasları, devam koşulları ve dönem içi yükümlülükler ders kapsamında ayrıca açıklanacaktır.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